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52D1" w14:textId="77777777" w:rsidR="00DC1417" w:rsidRPr="00DC1417" w:rsidRDefault="00DC1417" w:rsidP="00DC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17">
        <w:rPr>
          <w:rFonts w:ascii="Calibri" w:eastAsia="Times New Roman" w:hAnsi="Calibri" w:cs="Calibri"/>
          <w:b/>
          <w:bCs/>
          <w:lang w:eastAsia="pl-PL"/>
        </w:rPr>
        <w:t>From:</w:t>
      </w:r>
      <w:r w:rsidRPr="00DC1417">
        <w:rPr>
          <w:rFonts w:ascii="Calibri" w:eastAsia="Times New Roman" w:hAnsi="Calibri" w:cs="Calibri"/>
          <w:lang w:eastAsia="pl-PL"/>
        </w:rPr>
        <w:t xml:space="preserve"> Centrum Rozwoju Edukacji &lt;centrumrozwojuedukacji@a-z.edu.pl&gt; </w:t>
      </w:r>
      <w:r w:rsidRPr="00DC1417">
        <w:rPr>
          <w:rFonts w:ascii="Calibri" w:eastAsia="Times New Roman" w:hAnsi="Calibri" w:cs="Calibri"/>
          <w:lang w:eastAsia="pl-PL"/>
        </w:rPr>
        <w:br/>
      </w:r>
      <w:proofErr w:type="spellStart"/>
      <w:r w:rsidRPr="00DC1417">
        <w:rPr>
          <w:rFonts w:ascii="Calibri" w:eastAsia="Times New Roman" w:hAnsi="Calibri" w:cs="Calibri"/>
          <w:b/>
          <w:bCs/>
          <w:lang w:eastAsia="pl-PL"/>
        </w:rPr>
        <w:t>Sent</w:t>
      </w:r>
      <w:proofErr w:type="spellEnd"/>
      <w:r w:rsidRPr="00DC1417">
        <w:rPr>
          <w:rFonts w:ascii="Calibri" w:eastAsia="Times New Roman" w:hAnsi="Calibri" w:cs="Calibri"/>
          <w:b/>
          <w:bCs/>
          <w:lang w:eastAsia="pl-PL"/>
        </w:rPr>
        <w:t>:</w:t>
      </w:r>
      <w:r w:rsidRPr="00DC14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C1417">
        <w:rPr>
          <w:rFonts w:ascii="Calibri" w:eastAsia="Times New Roman" w:hAnsi="Calibri" w:cs="Calibri"/>
          <w:lang w:eastAsia="pl-PL"/>
        </w:rPr>
        <w:t>Thursday</w:t>
      </w:r>
      <w:proofErr w:type="spellEnd"/>
      <w:r w:rsidRPr="00DC1417">
        <w:rPr>
          <w:rFonts w:ascii="Calibri" w:eastAsia="Times New Roman" w:hAnsi="Calibri" w:cs="Calibri"/>
          <w:lang w:eastAsia="pl-PL"/>
        </w:rPr>
        <w:t>, March 19, 2020 12:57 PM</w:t>
      </w:r>
      <w:r w:rsidRPr="00DC1417">
        <w:rPr>
          <w:rFonts w:ascii="Calibri" w:eastAsia="Times New Roman" w:hAnsi="Calibri" w:cs="Calibri"/>
          <w:lang w:eastAsia="pl-PL"/>
        </w:rPr>
        <w:br/>
      </w:r>
      <w:r w:rsidRPr="00DC1417">
        <w:rPr>
          <w:rFonts w:ascii="Calibri" w:eastAsia="Times New Roman" w:hAnsi="Calibri" w:cs="Calibri"/>
          <w:b/>
          <w:bCs/>
          <w:lang w:eastAsia="pl-PL"/>
        </w:rPr>
        <w:t>To:</w:t>
      </w:r>
      <w:r w:rsidRPr="00DC1417">
        <w:rPr>
          <w:rFonts w:ascii="Calibri" w:eastAsia="Times New Roman" w:hAnsi="Calibri" w:cs="Calibri"/>
          <w:lang w:eastAsia="pl-PL"/>
        </w:rPr>
        <w:t xml:space="preserve"> u.opasiak@pze.az.pl</w:t>
      </w:r>
      <w:r w:rsidRPr="00DC1417">
        <w:rPr>
          <w:rFonts w:ascii="Calibri" w:eastAsia="Times New Roman" w:hAnsi="Calibri" w:cs="Calibri"/>
          <w:lang w:eastAsia="pl-PL"/>
        </w:rPr>
        <w:br/>
      </w:r>
      <w:proofErr w:type="spellStart"/>
      <w:r w:rsidRPr="00DC1417">
        <w:rPr>
          <w:rFonts w:ascii="Calibri" w:eastAsia="Times New Roman" w:hAnsi="Calibri" w:cs="Calibri"/>
          <w:b/>
          <w:bCs/>
          <w:lang w:eastAsia="pl-PL"/>
        </w:rPr>
        <w:t>Subject</w:t>
      </w:r>
      <w:proofErr w:type="spellEnd"/>
      <w:r w:rsidRPr="00DC1417">
        <w:rPr>
          <w:rFonts w:ascii="Calibri" w:eastAsia="Times New Roman" w:hAnsi="Calibri" w:cs="Calibri"/>
          <w:b/>
          <w:bCs/>
          <w:lang w:eastAsia="pl-PL"/>
        </w:rPr>
        <w:t>:</w:t>
      </w:r>
      <w:r w:rsidRPr="00DC1417">
        <w:rPr>
          <w:rFonts w:ascii="Calibri" w:eastAsia="Times New Roman" w:hAnsi="Calibri" w:cs="Calibri"/>
          <w:lang w:eastAsia="pl-PL"/>
        </w:rPr>
        <w:t xml:space="preserve"> Darmowe narzędzia do pracy zdalnej dla szkół i uczelni</w:t>
      </w:r>
    </w:p>
    <w:p w14:paraId="5265FA2F" w14:textId="77777777" w:rsidR="00DC1417" w:rsidRPr="00DC1417" w:rsidRDefault="00DC1417" w:rsidP="00DC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4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1417" w:rsidRPr="00DC1417" w14:paraId="359A0004" w14:textId="77777777" w:rsidTr="00DC141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1417" w:rsidRPr="00DC1417" w14:paraId="6D0572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1417" w:rsidRPr="00DC1417" w14:paraId="69CA9F5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2D3BCA3F" w14:textId="77777777" w:rsidR="00DC1417" w:rsidRPr="00DC1417" w:rsidRDefault="00DC1417" w:rsidP="00DC1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14:paraId="1D4EA465" w14:textId="77777777" w:rsidR="00DC1417" w:rsidRPr="00DC1417" w:rsidRDefault="00DC1417" w:rsidP="00DC14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C1417" w:rsidRPr="00DC1417" w14:paraId="4E3CC3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1417" w:rsidRPr="00DC1417" w14:paraId="44A565C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505D6F1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bookmarkStart w:id="0" w:name="_GoBack"/>
                        <w:bookmarkEnd w:id="0"/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C139193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Szanowni Państwo,</w:t>
                        </w:r>
                      </w:p>
                      <w:p w14:paraId="25C48CD2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05B14A8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ponieważ sytuacja stała się dla nas wszystkich bardzo trudna postaramy się udzielić Państwu wsparcia w zorganizowaniu nauki zdalnej w placówkach edukacyjnych.</w:t>
                        </w:r>
                      </w:p>
                      <w:p w14:paraId="413425A2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8947EF7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Często docierają do nas w tej chwili pytania jakie narzędzia trzeba kupić, żeby wprowadzić rzeczywistą naukę online. Odpowiedź jest prosta:</w:t>
                        </w:r>
                      </w:p>
                      <w:p w14:paraId="43D773B1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B7E1C5A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t>nie ma konieczności zakupu platform, czy aplikacji!</w:t>
                        </w:r>
                      </w:p>
                      <w:p w14:paraId="7012745F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F074BE3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Istnieją dwa profesjonalne miejsca, z których możecie Państwo, jako placówki publiczne, korzystać całkowicie bezpłatnie.</w:t>
                        </w:r>
                      </w:p>
                      <w:p w14:paraId="25F7022F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01B79D4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 xml:space="preserve">Pierwsze to Microsoft, który od kilku lat prowadzi program dla szkół i uczelni, w ramach którego zarówno placówka, jak i jej uczniowie otrzymują dostęp do pakietu Office 365, zawierającego platformę </w:t>
                        </w:r>
                        <w:proofErr w:type="spellStart"/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Teams</w:t>
                        </w:r>
                        <w:proofErr w:type="spellEnd"/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, służącą do grupowej pracy zdalnej oraz takie programy jak Word, Excel, czy Power Point (rozwiązuje on jednocześnie problem posiadania przez uczniów tego oprogramowania). Rejestracja pod poniższym linkiem:</w:t>
                        </w:r>
                      </w:p>
                      <w:p w14:paraId="091D68B3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84654B9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hyperlink r:id="rId4" w:tgtFrame="_blank" w:history="1"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21"/>
                              <w:szCs w:val="21"/>
                              <w:u w:val="single"/>
                              <w:lang w:eastAsia="pl-PL"/>
                            </w:rPr>
                            <w:t xml:space="preserve">Microsoft </w:t>
                          </w:r>
                          <w:proofErr w:type="spellStart"/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21"/>
                              <w:szCs w:val="21"/>
                              <w:u w:val="single"/>
                              <w:lang w:eastAsia="pl-PL"/>
                            </w:rPr>
                            <w:t>Education</w:t>
                          </w:r>
                          <w:proofErr w:type="spellEnd"/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21"/>
                              <w:szCs w:val="21"/>
                              <w:u w:val="single"/>
                              <w:lang w:eastAsia="pl-PL"/>
                            </w:rPr>
                            <w:t xml:space="preserve"> - rejestracja</w:t>
                          </w:r>
                        </w:hyperlink>
                      </w:p>
                      <w:p w14:paraId="4D2D11CD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510C215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Drugie to propozycja firmy Google - G Suite, która w związku z obecną sytuacją również została dla edukacji udostępniona bezpłatnie. Zawiera możliwość tworzenia i zapisywania dokumentów online (kompatybilnych z oprogramowaniem Office), zarządzania użytkownikami, różne formy kontaktu - również wideokonferencje oraz kalendarz. Rejestracja pod poniższym linkiem:</w:t>
                        </w:r>
                      </w:p>
                      <w:p w14:paraId="7EF28CF2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A1620A4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hyperlink r:id="rId5" w:tgtFrame="_blank" w:history="1"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21"/>
                              <w:szCs w:val="21"/>
                              <w:u w:val="single"/>
                              <w:lang w:eastAsia="pl-PL"/>
                            </w:rPr>
                            <w:t>Google G Suite - rejestracja</w:t>
                          </w:r>
                        </w:hyperlink>
                      </w:p>
                      <w:p w14:paraId="7DEF0FD0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73E8F67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lastRenderedPageBreak/>
                          <w:t> </w:t>
                        </w:r>
                      </w:p>
                      <w:p w14:paraId="1610518A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Oczywiście bardzo intensywnie pracujemy nad tym, żeby w jak najbliższym czasie zaproponować Państwu szkolenia online, dotyczące wdrożenia i obsługi tych systemów.</w:t>
                        </w:r>
                      </w:p>
                      <w:p w14:paraId="0B14DCEC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A6C0FA5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 xml:space="preserve">Zapraszamy tez na naszą stronę na portalu </w:t>
                        </w:r>
                        <w:proofErr w:type="spellStart"/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facebook</w:t>
                        </w:r>
                        <w:proofErr w:type="spellEnd"/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, gdzie staramy się zamieszczać aktualności, dotyczące obecnej sytuacji - zarówno publikowane przez MEN, jak i inspirujące do planowania zdalnych zadań.</w:t>
                        </w:r>
                      </w:p>
                      <w:p w14:paraId="5EA0F279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F82FB60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hyperlink r:id="rId6" w:tgtFrame="_blank" w:history="1"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https://www.facebook.com/centrumszkoleniowe.az/</w:t>
                          </w:r>
                        </w:hyperlink>
                      </w:p>
                      <w:p w14:paraId="3EF26F89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5ADB68E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Życzymy przede wszystkim zdrowia i pozostajemy do Państwa dyspozycji (oczywiście zdalnie).</w:t>
                        </w:r>
                      </w:p>
                      <w:p w14:paraId="244152FC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9194883" w14:textId="77777777" w:rsidR="00DC1417" w:rsidRPr="00DC1417" w:rsidRDefault="00DC1417" w:rsidP="00DC141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color w:val="262626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9FFC7EB" w14:textId="77777777" w:rsidR="00DC1417" w:rsidRPr="00DC1417" w:rsidRDefault="00DC1417" w:rsidP="00DC1417">
                        <w:pPr>
                          <w:spacing w:before="100" w:beforeAutospacing="1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t>Centrum Rozwoju Edukacji A-Z</w:t>
                        </w: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br/>
                          <w:t>tel. 22 435 68 12</w:t>
                        </w: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br/>
                          <w:t>kom. 728 871 961</w:t>
                        </w: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hyperlink r:id="rId7" w:history="1"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centrumrozwojuedukacji@a-z.edu.pl</w:t>
                          </w:r>
                        </w:hyperlink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DC1417">
                          <w:rPr>
                            <w:rFonts w:ascii="Tahoma" w:eastAsia="Times New Roman" w:hAnsi="Tahoma" w:cs="Tahoma"/>
                            <w:b/>
                            <w:bCs/>
                            <w:color w:val="262626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hyperlink r:id="rId8" w:tgtFrame="_blank" w:tooltip="Centrum Szkoleniowe A-Z" w:history="1">
                          <w:r w:rsidRPr="00DC14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www.a-z.edu.pl</w:t>
                          </w:r>
                        </w:hyperlink>
                      </w:p>
                    </w:tc>
                  </w:tr>
                </w:tbl>
                <w:p w14:paraId="183F44BD" w14:textId="77777777" w:rsidR="00DC1417" w:rsidRPr="00DC1417" w:rsidRDefault="00DC1417" w:rsidP="00DC14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C1C529D" w14:textId="77777777" w:rsidR="00DC1417" w:rsidRPr="00DC1417" w:rsidRDefault="00DC1417" w:rsidP="00D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1417" w:rsidRPr="00DC1417" w14:paraId="321AB25B" w14:textId="77777777" w:rsidTr="00DC141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C1417" w:rsidRPr="00DC1417" w14:paraId="286B77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C1417" w:rsidRPr="00DC1417" w14:paraId="27E2942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75"/>
                          <w:gridCol w:w="2325"/>
                        </w:tblGrid>
                        <w:tr w:rsidR="00DC1417" w:rsidRPr="00DC1417" w14:paraId="1F75043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75"/>
                              </w:tblGrid>
                              <w:tr w:rsidR="00DC1417" w:rsidRPr="00DC1417" w14:paraId="3552FD4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FFF6F05" w14:textId="77777777" w:rsidR="00DC1417" w:rsidRPr="00DC1417" w:rsidRDefault="00DC1417" w:rsidP="00DC141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  <w:tr w:rsidR="00DC1417" w:rsidRPr="00DC1417" w14:paraId="6713186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BCBDE11" w14:textId="77777777" w:rsidR="00DC1417" w:rsidRPr="00DC1417" w:rsidRDefault="00DC1417" w:rsidP="00DC141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hyperlink r:id="rId9" w:tgtFrame="_blank" w:history="1">
                                      <w:r w:rsidRPr="00DC1417">
                                        <w:rPr>
                                          <w:rFonts w:ascii="Arial" w:eastAsia="Times New Roman" w:hAnsi="Arial" w:cs="Arial"/>
                                          <w:color w:val="0985F5"/>
                                          <w:sz w:val="15"/>
                                          <w:szCs w:val="15"/>
                                          <w:u w:val="single"/>
                                          <w:lang w:eastAsia="pl-PL"/>
                                        </w:rPr>
                                        <w:t xml:space="preserve">Rezygnacja </w:t>
                                      </w:r>
                                    </w:hyperlink>
                                    <w:r w:rsidRPr="00DC1417">
                                      <w:rPr>
                                        <w:rFonts w:ascii="Arial" w:eastAsia="Times New Roman" w:hAnsi="Arial" w:cs="Arial"/>
                                        <w:color w:val="939598"/>
                                        <w:sz w:val="15"/>
                                        <w:szCs w:val="15"/>
                                        <w:lang w:eastAsia="pl-PL"/>
                                      </w:rPr>
                                      <w:t xml:space="preserve">z otrzymywania wiadomości lub </w:t>
                                    </w:r>
                                    <w:hyperlink r:id="rId10" w:tgtFrame="_blank" w:history="1">
                                      <w:r w:rsidRPr="00DC1417">
                                        <w:rPr>
                                          <w:rFonts w:ascii="Arial" w:eastAsia="Times New Roman" w:hAnsi="Arial" w:cs="Arial"/>
                                          <w:color w:val="0985F5"/>
                                          <w:sz w:val="15"/>
                                          <w:szCs w:val="15"/>
                                          <w:u w:val="single"/>
                                          <w:lang w:eastAsia="pl-PL"/>
                                        </w:rPr>
                                        <w:t xml:space="preserve">uaktualnienie </w:t>
                                      </w:r>
                                    </w:hyperlink>
                                    <w:r w:rsidRPr="00DC1417">
                                      <w:rPr>
                                        <w:rFonts w:ascii="Arial" w:eastAsia="Times New Roman" w:hAnsi="Arial" w:cs="Arial"/>
                                        <w:color w:val="939598"/>
                                        <w:sz w:val="15"/>
                                        <w:szCs w:val="15"/>
                                        <w:lang w:eastAsia="pl-PL"/>
                                      </w:rPr>
                                      <w:t xml:space="preserve">danych kontaktowych. </w:t>
                                    </w:r>
                                  </w:p>
                                </w:tc>
                              </w:tr>
                            </w:tbl>
                            <w:p w14:paraId="629B11C9" w14:textId="77777777" w:rsidR="00DC1417" w:rsidRPr="00DC1417" w:rsidRDefault="00DC1417" w:rsidP="00DC14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232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25"/>
                              </w:tblGrid>
                              <w:tr w:rsidR="00DC1417" w:rsidRPr="00DC1417" w14:paraId="726B4922" w14:textId="77777777" w:rsidTr="00DC141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2062FF9" w14:textId="77777777" w:rsidR="00DC1417" w:rsidRPr="00DC1417" w:rsidRDefault="00DC1417" w:rsidP="00DC141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E189ED" w14:textId="77777777" w:rsidR="00DC1417" w:rsidRPr="00DC1417" w:rsidRDefault="00DC1417" w:rsidP="00DC14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672F97E2" w14:textId="77777777" w:rsidR="00DC1417" w:rsidRPr="00DC1417" w:rsidRDefault="00DC1417" w:rsidP="00DC14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14:paraId="3A59F727" w14:textId="77777777" w:rsidR="00DC1417" w:rsidRPr="00DC1417" w:rsidRDefault="00DC1417" w:rsidP="00DC14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DCE658D" w14:textId="77777777" w:rsidR="00DC1417" w:rsidRPr="00DC1417" w:rsidRDefault="00DC1417" w:rsidP="00D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28E9C0" w14:textId="77777777" w:rsidR="00DC1417" w:rsidRDefault="00DC1417"/>
    <w:sectPr w:rsidR="00DC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7"/>
    <w:rsid w:val="00D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F7C"/>
  <w15:chartTrackingRefBased/>
  <w15:docId w15:val="{F04E8A96-26A5-41B6-9C50-76EEC37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etresponse.com/click.html?x=a62b&amp;lc=BsCxUX&amp;mc=JD&amp;s=xV7I9p&amp;u=Ghw8T&amp;y=s&amp;z=EQIKMmv&amp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ntrumszkoleniowe.a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BsCx81&amp;mc=JD&amp;s=xV7I9p&amp;u=Ghw8T&amp;y=M&amp;z=EyFVFPK&amp;" TargetMode="External"/><Relationship Id="rId10" Type="http://schemas.openxmlformats.org/officeDocument/2006/relationships/hyperlink" Target="https://app.getresponse.com/change_details.html?x=a62b&amp;m=Nbb0E&amp;s=xV7I9p&amp;u=Ghw8T&amp;y=Z&amp;z=ESqHz6b&amp;pt=change_details" TargetMode="External"/><Relationship Id="rId4" Type="http://schemas.openxmlformats.org/officeDocument/2006/relationships/hyperlink" Target="https://app.getresponse.com/click.html?x=a62b&amp;lc=BsCxft&amp;mc=JD&amp;s=xV7I9p&amp;u=Ghw8T&amp;y=m&amp;z=EE7nI6v&amp;" TargetMode="External"/><Relationship Id="rId9" Type="http://schemas.openxmlformats.org/officeDocument/2006/relationships/hyperlink" Target="https://app.getresponse.com/unsubscribe.html?x=a62b&amp;m=Nbb0E&amp;mc=JD&amp;s=xV7I9p&amp;u=Ghw8T&amp;y=i&amp;z=E9aAzV4&amp;pt=unsubscri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2020-03-20T09:01:00Z</dcterms:created>
  <dcterms:modified xsi:type="dcterms:W3CDTF">2020-03-20T09:02:00Z</dcterms:modified>
</cp:coreProperties>
</file>